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73" w:rsidRDefault="00687D73" w:rsidP="00400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D73" w:rsidRDefault="00687D73" w:rsidP="00400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D73" w:rsidRDefault="00687D73" w:rsidP="00400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D6E" w:rsidRPr="00162D6E" w:rsidRDefault="000D577A" w:rsidP="00400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6E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работе с </w:t>
      </w:r>
      <w:proofErr w:type="gramStart"/>
      <w:r w:rsidRPr="00162D6E">
        <w:rPr>
          <w:rFonts w:ascii="Times New Roman" w:hAnsi="Times New Roman" w:cs="Times New Roman"/>
          <w:b/>
          <w:sz w:val="24"/>
          <w:szCs w:val="24"/>
        </w:rPr>
        <w:t>индивидуал</w:t>
      </w:r>
      <w:r w:rsidR="00400B75" w:rsidRPr="00162D6E">
        <w:rPr>
          <w:rFonts w:ascii="Times New Roman" w:hAnsi="Times New Roman" w:cs="Times New Roman"/>
          <w:b/>
          <w:sz w:val="24"/>
          <w:szCs w:val="24"/>
        </w:rPr>
        <w:t>ьным проектом</w:t>
      </w:r>
      <w:proofErr w:type="gramEnd"/>
      <w:r w:rsidR="00400B75" w:rsidRPr="00162D6E">
        <w:rPr>
          <w:rFonts w:ascii="Times New Roman" w:hAnsi="Times New Roman" w:cs="Times New Roman"/>
          <w:b/>
          <w:sz w:val="24"/>
          <w:szCs w:val="24"/>
        </w:rPr>
        <w:t xml:space="preserve"> в 10 классе </w:t>
      </w:r>
    </w:p>
    <w:p w:rsidR="00400B75" w:rsidRPr="00162D6E" w:rsidRDefault="00400B75" w:rsidP="00400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6E">
        <w:rPr>
          <w:rFonts w:ascii="Times New Roman" w:hAnsi="Times New Roman" w:cs="Times New Roman"/>
          <w:b/>
          <w:sz w:val="24"/>
          <w:szCs w:val="24"/>
        </w:rPr>
        <w:t>МБОУ «Школа № 49»</w:t>
      </w:r>
      <w:r w:rsidR="000D577A" w:rsidRPr="00162D6E">
        <w:rPr>
          <w:rFonts w:ascii="Times New Roman" w:hAnsi="Times New Roman" w:cs="Times New Roman"/>
          <w:b/>
          <w:sz w:val="24"/>
          <w:szCs w:val="24"/>
        </w:rPr>
        <w:t>» г. Ростов-на-Дону</w:t>
      </w:r>
    </w:p>
    <w:p w:rsidR="00400B75" w:rsidRPr="00162D6E" w:rsidRDefault="000D577A" w:rsidP="00400B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2D6E"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proofErr w:type="gramStart"/>
      <w:r w:rsidRPr="00162D6E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="00400B75" w:rsidRPr="00162D6E">
        <w:rPr>
          <w:rFonts w:ascii="Times New Roman" w:hAnsi="Times New Roman" w:cs="Times New Roman"/>
          <w:b/>
          <w:sz w:val="24"/>
          <w:szCs w:val="24"/>
        </w:rPr>
        <w:t>.</w:t>
      </w:r>
      <w:r w:rsidRPr="00162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видов учебного пр</w:t>
      </w:r>
      <w:r w:rsidR="00400B75" w:rsidRPr="00162D6E">
        <w:rPr>
          <w:rFonts w:ascii="Times New Roman" w:hAnsi="Times New Roman" w:cs="Times New Roman"/>
          <w:sz w:val="24"/>
          <w:szCs w:val="24"/>
        </w:rPr>
        <w:t>оцесса и выполняется обучающимся 10-</w:t>
      </w:r>
      <w:r w:rsidRPr="00162D6E">
        <w:rPr>
          <w:rFonts w:ascii="Times New Roman" w:hAnsi="Times New Roman" w:cs="Times New Roman"/>
          <w:sz w:val="24"/>
          <w:szCs w:val="24"/>
        </w:rPr>
        <w:t xml:space="preserve">го класса в соответствии с учебным планом. Проектирование – это одна из важнейших форм самостоятельной работы выпускников в процессе овладения содержанием учебных предметов. Выполнение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должно способствовать углубленному усвоению содержания учебных предметов и приобретению навыков проектной деятельности. Целью проекта является систематизация, закрепление и углубление знаний, полученных </w:t>
      </w:r>
      <w:r w:rsidR="00400B75" w:rsidRPr="00162D6E">
        <w:rPr>
          <w:rFonts w:ascii="Times New Roman" w:hAnsi="Times New Roman" w:cs="Times New Roman"/>
          <w:sz w:val="24"/>
          <w:szCs w:val="24"/>
        </w:rPr>
        <w:t>обучающимся</w:t>
      </w:r>
      <w:r w:rsidRPr="00162D6E">
        <w:rPr>
          <w:rFonts w:ascii="Times New Roman" w:hAnsi="Times New Roman" w:cs="Times New Roman"/>
          <w:sz w:val="24"/>
          <w:szCs w:val="24"/>
        </w:rPr>
        <w:t xml:space="preserve"> при изучении учебных предметов и выработки практических навыков, необходимых при разработке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. </w:t>
      </w:r>
      <w:r w:rsidR="00400B75" w:rsidRPr="00162D6E">
        <w:rPr>
          <w:rFonts w:ascii="Times New Roman" w:hAnsi="Times New Roman" w:cs="Times New Roman"/>
          <w:sz w:val="24"/>
          <w:szCs w:val="24"/>
        </w:rPr>
        <w:t>Обучающиеся</w:t>
      </w:r>
      <w:r w:rsidRPr="00162D6E">
        <w:rPr>
          <w:rFonts w:ascii="Times New Roman" w:hAnsi="Times New Roman" w:cs="Times New Roman"/>
          <w:sz w:val="24"/>
          <w:szCs w:val="24"/>
        </w:rPr>
        <w:t xml:space="preserve"> в процессе подбора литературы должны работать с библиографическими каталогами, самостоятельно подбирать необходимую литературу, в результате чего должны овладеть навыками научного исследования. Ее </w:t>
      </w:r>
      <w:r w:rsidR="00400B75" w:rsidRPr="00162D6E">
        <w:rPr>
          <w:rFonts w:ascii="Times New Roman" w:hAnsi="Times New Roman" w:cs="Times New Roman"/>
          <w:sz w:val="24"/>
          <w:szCs w:val="24"/>
        </w:rPr>
        <w:t xml:space="preserve">выполнение требует от </w:t>
      </w:r>
      <w:proofErr w:type="gramStart"/>
      <w:r w:rsidR="00400B75" w:rsidRPr="00162D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не только знаний общей и специальной литературы по теме, но и проявления личной инициативы, умения проводить исследования, увязывать вопросы теории с практикой, делать обобщения, выводы и предложения.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Процесс подготовки, выполнения и защиты работы состоит из ряда последовательных этапов: 1) выбор темы;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2) определение цели и задач проекта;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3) подбор литературы и изучение подобранной литературы;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4) составление проекта плана работы;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5) изучение требований к оформлению работы;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6) написание работы;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7) завершение работы и предоставление ее на проверку;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8) защита работы.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– это документ, выполненный выпускниками 11-х классов в процессе обучения и содержащий систематизированные данные об учебно-исследовательской работе, описывающие процесс и результаты исследования, а также состояние рассматриваемых вопросов. Это глубокое и объемное исследование.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должен быть оригинальным самостоятельным 2 исследованием актуальной темы, иметь достаточно высокий теоретический уровень, </w:t>
      </w:r>
      <w:r w:rsidRPr="00162D6E">
        <w:rPr>
          <w:rFonts w:ascii="Times New Roman" w:hAnsi="Times New Roman" w:cs="Times New Roman"/>
          <w:sz w:val="24"/>
          <w:szCs w:val="24"/>
        </w:rPr>
        <w:lastRenderedPageBreak/>
        <w:t xml:space="preserve">содержать практические выводы и рекомендации. Основными структурными элементами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2) содержание;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3) введение;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4) основная часть, состоящая из глав, разделов;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5) заключение;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6) список использованных источников (литература, нормативная документация);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7) приложения.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62D6E">
        <w:rPr>
          <w:rFonts w:ascii="Times New Roman" w:hAnsi="Times New Roman" w:cs="Times New Roman"/>
          <w:sz w:val="24"/>
          <w:szCs w:val="24"/>
        </w:rPr>
        <w:t>Разработка проекта должна основываться на опыте работы с литературой: официальными документами, нормативными актами, статьями журналов и ста</w:t>
      </w:r>
      <w:r w:rsidR="00400B75" w:rsidRPr="00162D6E">
        <w:rPr>
          <w:rFonts w:ascii="Times New Roman" w:hAnsi="Times New Roman" w:cs="Times New Roman"/>
          <w:sz w:val="24"/>
          <w:szCs w:val="24"/>
        </w:rPr>
        <w:t>тей, документами и др. Обучающийся</w:t>
      </w:r>
      <w:r w:rsidRPr="00162D6E">
        <w:rPr>
          <w:rFonts w:ascii="Times New Roman" w:hAnsi="Times New Roman" w:cs="Times New Roman"/>
          <w:sz w:val="24"/>
          <w:szCs w:val="24"/>
        </w:rPr>
        <w:t xml:space="preserve"> совместно с научным руководителем уточняет круг вопросов, подлежащих изучению, составляет перечень проблемных ситуаций, по</w:t>
      </w:r>
      <w:r w:rsidR="00400B75" w:rsidRPr="00162D6E">
        <w:rPr>
          <w:rFonts w:ascii="Times New Roman" w:hAnsi="Times New Roman" w:cs="Times New Roman"/>
          <w:sz w:val="24"/>
          <w:szCs w:val="24"/>
        </w:rPr>
        <w:t>длежащих исследованию,</w:t>
      </w:r>
      <w:r w:rsidRPr="00162D6E">
        <w:rPr>
          <w:rFonts w:ascii="Times New Roman" w:hAnsi="Times New Roman" w:cs="Times New Roman"/>
          <w:sz w:val="24"/>
          <w:szCs w:val="24"/>
        </w:rPr>
        <w:t xml:space="preserve"> самостоятельно работает с литературой, занимается сбором и анализом собранного материала, постоянно консультируется с научным руководителем о порядке выполнения работы, получает необходимую информацию для дальнейшей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исследовательской работы. По мере написания отдельных глав и</w:t>
      </w:r>
      <w:r w:rsidR="00400B75" w:rsidRPr="00162D6E">
        <w:rPr>
          <w:rFonts w:ascii="Times New Roman" w:hAnsi="Times New Roman" w:cs="Times New Roman"/>
          <w:sz w:val="24"/>
          <w:szCs w:val="24"/>
        </w:rPr>
        <w:t xml:space="preserve">ндивидуального проекта </w:t>
      </w:r>
      <w:proofErr w:type="gramStart"/>
      <w:r w:rsidR="00400B75" w:rsidRPr="00162D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представляет их научному руководителю, после чего исправляет выявленные недочеты в соответствии с полученными замечаниями. </w:t>
      </w:r>
    </w:p>
    <w:p w:rsidR="00400B75" w:rsidRPr="00207B97" w:rsidRDefault="000D577A" w:rsidP="00400B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7B97">
        <w:rPr>
          <w:rFonts w:ascii="Times New Roman" w:hAnsi="Times New Roman" w:cs="Times New Roman"/>
          <w:b/>
          <w:sz w:val="24"/>
          <w:szCs w:val="24"/>
        </w:rPr>
        <w:t>Требования к офо</w:t>
      </w:r>
      <w:r w:rsidR="00207B97">
        <w:rPr>
          <w:rFonts w:ascii="Times New Roman" w:hAnsi="Times New Roman" w:cs="Times New Roman"/>
          <w:b/>
          <w:sz w:val="24"/>
          <w:szCs w:val="24"/>
        </w:rPr>
        <w:t xml:space="preserve">рмлению </w:t>
      </w:r>
      <w:proofErr w:type="gramStart"/>
      <w:r w:rsidR="00207B97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="00207B97">
        <w:rPr>
          <w:rFonts w:ascii="Times New Roman" w:hAnsi="Times New Roman" w:cs="Times New Roman"/>
          <w:b/>
          <w:sz w:val="24"/>
          <w:szCs w:val="24"/>
        </w:rPr>
        <w:t>.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В целях экономии трудозатрат целесообразно до начала написания самого первого фрагмента изучить порядок оформления работы. После выбора темы необходимо изучить материал. Целесообразно составить предварительный вариант плана работы, который в дальнейшем должен быть согласован с преподавателем, уточняется и дополняется. План – это основа, костяк работы, от его правильного составления во многом зависит структура, содержание, логическая связь частей работы. План работы не следует перегружать большим количеством вопросов. Он должен включать: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62D6E">
        <w:rPr>
          <w:rFonts w:ascii="Times New Roman" w:hAnsi="Times New Roman" w:cs="Times New Roman"/>
          <w:sz w:val="24"/>
          <w:szCs w:val="24"/>
        </w:rPr>
        <w:t xml:space="preserve"> введение,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62D6E">
        <w:rPr>
          <w:rFonts w:ascii="Times New Roman" w:hAnsi="Times New Roman" w:cs="Times New Roman"/>
          <w:sz w:val="24"/>
          <w:szCs w:val="24"/>
        </w:rPr>
        <w:t xml:space="preserve"> основную часть (2 главы, в каждой 1 – 4 наиболее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вопроса),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62D6E">
        <w:rPr>
          <w:rFonts w:ascii="Times New Roman" w:hAnsi="Times New Roman" w:cs="Times New Roman"/>
          <w:sz w:val="24"/>
          <w:szCs w:val="24"/>
        </w:rPr>
        <w:t xml:space="preserve"> заключение.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должен быть не только содержательным и самостоятельным, но и хорошо оформленным.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готовится в одном экземпляре и исполняется с использованием ПК. Общий объем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должен быть не менее 10 и не более 35 листов печатного текста с полуторным интервалом. В данный объем не включаются приложения и список литературы. Превышение данного объема нецелесообразно: часто пишут много для того, чтобы скрыть, как мало было </w:t>
      </w:r>
      <w:r w:rsidRPr="00162D6E">
        <w:rPr>
          <w:rFonts w:ascii="Times New Roman" w:hAnsi="Times New Roman" w:cs="Times New Roman"/>
          <w:sz w:val="24"/>
          <w:szCs w:val="24"/>
        </w:rPr>
        <w:lastRenderedPageBreak/>
        <w:t xml:space="preserve">сделано. Листы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прокалываются дыроколом и вкладываются в папку-скоросшиватель. Работа выполняется на белой бумаге формата А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(210 * 297 мм). Текст работы излагается на одной стороне листа, четко, последовательно, разборчиво, без помарок и исправлений. Каждая страница работы оформляется со следующими полями: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– 30 мм; правое – 100 мм; верхнее и нижнее – не менее 20 мм. Обязательными для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являются логическая связь между главами и последовательное развитие основной цели темы на протяжении всей работы. Абзацы в тексте начинают отступом, равным 15 мм, выравнивание по ширине. При использовании текстового редактора </w:t>
      </w:r>
      <w:proofErr w:type="spellStart"/>
      <w:r w:rsidRPr="00162D6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6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D6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62D6E">
        <w:rPr>
          <w:rFonts w:ascii="Times New Roman" w:hAnsi="Times New Roman" w:cs="Times New Roman"/>
          <w:sz w:val="24"/>
          <w:szCs w:val="24"/>
        </w:rPr>
        <w:t xml:space="preserve"> следует применять только шрифт </w:t>
      </w:r>
      <w:proofErr w:type="spellStart"/>
      <w:r w:rsidRPr="00162D6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6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D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6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D6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62D6E">
        <w:rPr>
          <w:rFonts w:ascii="Times New Roman" w:hAnsi="Times New Roman" w:cs="Times New Roman"/>
          <w:sz w:val="24"/>
          <w:szCs w:val="24"/>
        </w:rPr>
        <w:t xml:space="preserve">, высотой 14 пунктов, межстрочный интервал 1,5. Для заголовков применяется шрифт </w:t>
      </w:r>
      <w:proofErr w:type="spellStart"/>
      <w:r w:rsidRPr="00162D6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6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D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6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D6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62D6E">
        <w:rPr>
          <w:rFonts w:ascii="Times New Roman" w:hAnsi="Times New Roman" w:cs="Times New Roman"/>
          <w:sz w:val="24"/>
          <w:szCs w:val="24"/>
        </w:rPr>
        <w:t xml:space="preserve">, полужирный, высотой 16 пунктов, выравнивание по центру. Заголовки для введения, заключения, списка литературы и приложений не нумеруются. Нумерация страниц работы является сквозной – начинается со страницы 3 (первая и вторая страницы – это титульный лист и содержание, на них нумерация не проставляется) и заканчивается на последней странице приложений. Номер страницы проставляется внизу, выравнивание по правому краю. Для приложений такие же форматы, как и для основного текста. Ориентация страниц основной части и приложений может быть альбомной. Каждое приложение нумеруется (Приложение 1, Приложение 2 и т. д.) и располагается на отдельной странице. Абзац с номером приложения оформляется полужирным курсивом в виде заголовка и выравнивается по правому краю.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должен иметь: титульный лист; содержание; текст работы, состоящий из введения, глав или вопросов и заключения; список литературы; приложения. После заключения работа подписывается автором с указанием инициалов и фамилии, а также даты завершения работы. Все части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должны быть изложены в строгой логической последовательности и взаимосвязи. Содержание работы можно иллюстрировать схемами, таблицами, диаграммами, графиками, фотографиями, рисунками и т. д. Графическому материалу по тексту необходимо давать пояснения. Титульный лист оформляется на типовом бланке, содержащем все предусмотренные реквизиты (см. приложение). Для титульного листа использовать размер шрифта 18 и 14, положение всех абзацев с названиями – 4 по центру. Для абзацев, содержащих информацию о том, кто выполнил работу и о руководителе – справа. Содержание работы помещается первым после титульного листа и содержит: введение, порядковые номера и название основных глав или вопросов и номера страниц, заключение, приложения и список литературы. Слово «содержание» оформляют точно также как заголовок, но без нумерации. Для введения, заключения, приложений и списка литературы в содержании указываются только номера страниц в тексте. Главы или вопросы должны иметь в пределах всей работы порядковые номера, обозначенные арабскими цифрами. Наименований глав или вопросов оформляют в виде заголовков, без подчеркивания. Переносы слов в наименовании глав, вопросов не допускаются. Точку в конце наименования не ставят. Если наименование главы, вопроса состоит из двух предложений, их разделяют точкой. В работе каждую главу или вопрос следует начинать с новой страницы. </w:t>
      </w:r>
    </w:p>
    <w:p w:rsidR="00400B75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При написании текста работы не допускается применять: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lastRenderedPageBreak/>
        <w:t xml:space="preserve">1) обороты разговорной речи;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>2) иностранные слова и термины при наличии равнозначных слов и терминов в русском языке. Для придания наглядности материалу в работах обычно используется большое количество иллюстраций (рисунки, графики). Иллюстрации, за исключением иллюстраций приложений, нумеруют арабскими цифрами сквозной нумерацией отдельно по каждому виду иллюстраций. Для таблиц и иллюстраций необходимо указывать сквозную нумерацию и название, оформляя их шрифтом размера 12 пунктов. Если иллюстрация в работе одна, то она все равно обозначается с присвоением ей номера, например: Рис. 1. Цифровой материал, как правило, оформляют в таблицах. Название таблицы должно отражать ее содержание, быть точным и кратким. В конце заголовка таблиц знаки препинания не ставят. На все таблицы должны быть ссылки в тексте работы. Таблица, в зависимости от размера, помещается под текстом, в котором впервые дана ссылка на нее, или на следующей странице. Если таблица содержит данных значительно больше, чем читатель может охватить одним взглядом, то такую таблицу следует помещать в приложение. Материал, дополняющий текст работы, допускается помещать в приложениях. Приложениями могут быть графический материал, таблицы большого формата, расчеты и т. д. Характер приложения определяется автором самостоятельно исходя из содержания. В тексте работы на все приложения должны быть ссылки. Приложения располагают в порядке ссылок на них в тексте работы. Каждое приложение следует начинать с новой страницы. Приложение должно иметь заголовок. Графический и табличный материал приложений не нумеруется. В работе можно использовать</w:t>
      </w:r>
      <w:r w:rsidR="00162D6E" w:rsidRPr="00162D6E">
        <w:rPr>
          <w:rFonts w:ascii="Times New Roman" w:hAnsi="Times New Roman" w:cs="Times New Roman"/>
          <w:sz w:val="24"/>
          <w:szCs w:val="24"/>
        </w:rPr>
        <w:t xml:space="preserve"> только общепринятые текстовые </w:t>
      </w:r>
      <w:r w:rsidRPr="00162D6E">
        <w:rPr>
          <w:rFonts w:ascii="Times New Roman" w:hAnsi="Times New Roman" w:cs="Times New Roman"/>
          <w:sz w:val="24"/>
          <w:szCs w:val="24"/>
        </w:rPr>
        <w:t xml:space="preserve"> сокращения или аббревиатуры, например: РФ, ЦБ РФ и т. п. В заключени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индивидуального проекта логически последовательно излагаются теоретические и практические выводы, предложения, к которым пришел автор работы в результате исследования, которые должны быть краткими и четкими, отражать основные выводы по рассматриваемой теме. Знак сноски ставят непосредственно после того слова, числа, символа, предложения, к которому дается пояснение, и перед текстом самой ссылки. Те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кст сс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ылки приводится внизу страницы. В самом тексте ссылки должны соблюдаться правила библиографического описания источника. Список литературы является составной частью работы и отражает степень изученности рассматриваемой проблемы. При этом в список литературы включаются, как правило, не только те источники, на которые в работе имеются библиографические ссылки, но и те, которые были изучены при исследовании темы работы.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Список литературы должен содержать все используемые источники, в том числе </w:t>
      </w:r>
      <w:proofErr w:type="spellStart"/>
      <w:r w:rsidRPr="00162D6E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162D6E">
        <w:rPr>
          <w:rFonts w:ascii="Times New Roman" w:hAnsi="Times New Roman" w:cs="Times New Roman"/>
          <w:sz w:val="24"/>
          <w:szCs w:val="24"/>
        </w:rPr>
        <w:t xml:space="preserve">, официальные документы, книги и др. Литература группируется в списке в следующем порядке: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1) нормативно-правовые акты органов законодательной и исполнительной власти в хронологической последовательности;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2) ведомственные правовые акты в хронологической последовательности;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3) источники статистических данных хронологической последовательности;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4) книги и статьи на русском языке – в алфавитном порядке;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62D6E">
        <w:rPr>
          <w:rFonts w:ascii="Times New Roman" w:hAnsi="Times New Roman" w:cs="Times New Roman"/>
          <w:sz w:val="24"/>
          <w:szCs w:val="24"/>
        </w:rPr>
        <w:lastRenderedPageBreak/>
        <w:t>5) книги и статьи на иностранно</w:t>
      </w:r>
      <w:r w:rsidR="00162D6E" w:rsidRPr="00162D6E">
        <w:rPr>
          <w:rFonts w:ascii="Times New Roman" w:hAnsi="Times New Roman" w:cs="Times New Roman"/>
          <w:sz w:val="24"/>
          <w:szCs w:val="24"/>
        </w:rPr>
        <w:t>м языках – в алфавитном порядке;</w:t>
      </w:r>
      <w:r w:rsidRPr="00162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6) интернет </w:t>
      </w:r>
      <w:r w:rsidR="00162D6E" w:rsidRPr="00162D6E">
        <w:rPr>
          <w:rFonts w:ascii="Times New Roman" w:hAnsi="Times New Roman" w:cs="Times New Roman"/>
          <w:sz w:val="24"/>
          <w:szCs w:val="24"/>
        </w:rPr>
        <w:t>–</w:t>
      </w:r>
      <w:r w:rsidRPr="00162D6E">
        <w:rPr>
          <w:rFonts w:ascii="Times New Roman" w:hAnsi="Times New Roman" w:cs="Times New Roman"/>
          <w:sz w:val="24"/>
          <w:szCs w:val="24"/>
        </w:rPr>
        <w:t xml:space="preserve"> источники</w:t>
      </w:r>
      <w:r w:rsidR="00162D6E" w:rsidRPr="00162D6E">
        <w:rPr>
          <w:rFonts w:ascii="Times New Roman" w:hAnsi="Times New Roman" w:cs="Times New Roman"/>
          <w:sz w:val="24"/>
          <w:szCs w:val="24"/>
        </w:rPr>
        <w:t>.</w:t>
      </w:r>
      <w:r w:rsidRPr="00162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Включенная в список литература нумеруется сплошным порядком от первого до последнего названия. Неотъемлемая черта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– самостоятел</w:t>
      </w:r>
      <w:r w:rsidR="00162D6E" w:rsidRPr="00162D6E">
        <w:rPr>
          <w:rFonts w:ascii="Times New Roman" w:hAnsi="Times New Roman" w:cs="Times New Roman"/>
          <w:sz w:val="24"/>
          <w:szCs w:val="24"/>
        </w:rPr>
        <w:t xml:space="preserve">ьность. </w:t>
      </w:r>
      <w:proofErr w:type="gramStart"/>
      <w:r w:rsidR="00162D6E" w:rsidRPr="00162D6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62D6E" w:rsidRPr="00162D6E">
        <w:rPr>
          <w:rFonts w:ascii="Times New Roman" w:hAnsi="Times New Roman" w:cs="Times New Roman"/>
          <w:sz w:val="24"/>
          <w:szCs w:val="24"/>
        </w:rPr>
        <w:t xml:space="preserve"> </w:t>
      </w:r>
      <w:r w:rsidRPr="00162D6E">
        <w:rPr>
          <w:rFonts w:ascii="Times New Roman" w:hAnsi="Times New Roman" w:cs="Times New Roman"/>
          <w:sz w:val="24"/>
          <w:szCs w:val="24"/>
        </w:rPr>
        <w:t xml:space="preserve">не требуется открывать новые истины, он должен изучить проблему с точки зрения уже имеющихся научных наработок и выразить всё своими словами. Написание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осуществляется под руководством преподавателя – руководителя </w:t>
      </w:r>
      <w:r w:rsidR="00162D6E" w:rsidRPr="00162D6E">
        <w:rPr>
          <w:rFonts w:ascii="Times New Roman" w:hAnsi="Times New Roman" w:cs="Times New Roman"/>
          <w:sz w:val="24"/>
          <w:szCs w:val="24"/>
        </w:rPr>
        <w:t>работы. Обучающийся</w:t>
      </w:r>
      <w:r w:rsidRPr="00162D6E">
        <w:rPr>
          <w:rFonts w:ascii="Times New Roman" w:hAnsi="Times New Roman" w:cs="Times New Roman"/>
          <w:sz w:val="24"/>
          <w:szCs w:val="24"/>
        </w:rPr>
        <w:t xml:space="preserve"> совместно с руководителем уточняет круг вопросов, подлежащих изучению, самостоятельно составляет план исследования, структуру работы, подбирает необходимую литературу и другие материала. При написании текст</w:t>
      </w:r>
      <w:r w:rsidR="00162D6E" w:rsidRPr="00162D6E">
        <w:rPr>
          <w:rFonts w:ascii="Times New Roman" w:hAnsi="Times New Roman" w:cs="Times New Roman"/>
          <w:sz w:val="24"/>
          <w:szCs w:val="24"/>
        </w:rPr>
        <w:t xml:space="preserve">а следует помнить, что работу </w:t>
      </w:r>
      <w:proofErr w:type="gramStart"/>
      <w:r w:rsidR="00162D6E" w:rsidRPr="00162D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пишет не для себя, а для читателя, поэтому написание работы осуществляется от первого лица множественного числа, например: мы предлагаем рассмотреть, нам уже известно, что и т. д. Разработка каждой составной части имеет свои особенности. Введение должно содержать оценку современного состояния рассматриваемой проблемы, обоснование необходимости исследования и разработки данной темы, актуальность и новизну, а также раскрывать цели и задачи работы (например: проанализировать, разработать, изыскать, дат</w:t>
      </w:r>
      <w:r w:rsidR="00162D6E" w:rsidRPr="00162D6E">
        <w:rPr>
          <w:rFonts w:ascii="Times New Roman" w:hAnsi="Times New Roman" w:cs="Times New Roman"/>
          <w:sz w:val="24"/>
          <w:szCs w:val="24"/>
        </w:rPr>
        <w:t xml:space="preserve">ь </w:t>
      </w:r>
      <w:r w:rsidRPr="00162D6E">
        <w:rPr>
          <w:rFonts w:ascii="Times New Roman" w:hAnsi="Times New Roman" w:cs="Times New Roman"/>
          <w:sz w:val="24"/>
          <w:szCs w:val="24"/>
        </w:rPr>
        <w:t xml:space="preserve"> рек</w:t>
      </w:r>
      <w:r w:rsidR="00162D6E" w:rsidRPr="00162D6E">
        <w:rPr>
          <w:rFonts w:ascii="Times New Roman" w:hAnsi="Times New Roman" w:cs="Times New Roman"/>
          <w:sz w:val="24"/>
          <w:szCs w:val="24"/>
        </w:rPr>
        <w:t xml:space="preserve">омендации, обобщить, установить </w:t>
      </w:r>
      <w:r w:rsidRPr="00162D6E">
        <w:rPr>
          <w:rFonts w:ascii="Times New Roman" w:hAnsi="Times New Roman" w:cs="Times New Roman"/>
          <w:sz w:val="24"/>
          <w:szCs w:val="24"/>
        </w:rPr>
        <w:t xml:space="preserve"> и т. п.). Научная новизна работы характеризует вклад автора в развитие теории исследуемой проблемы. Научная новизна работ обычно заключается в уточнении отдельных понятий. В процессе написания введения необходимо описать предмет и объект исследования. </w:t>
      </w:r>
    </w:p>
    <w:p w:rsidR="00162D6E" w:rsidRPr="00162D6E" w:rsidRDefault="00162D6E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>Структура работы.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Объем изложения введения не должен превышать 2 – 3 печатных страниц.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должна отражать методику исследований, основные данные, полученные в результате этих исследований, а также обобщение и оценку результатов исследований. Следует разделять основную часть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на вопросы. В конце каждого вопроса следует формулировать выводы (2-3 абзаца) по существу изложенного материала. Написание каждого вопроса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имеет свои особенности. Первый вопрос, как правило, посвящается рассмотрению теоретических аспектов исследуемой проблемы и служит основой для дальнейшего изложения материала. Во втором вопросе, исходя из общих теоретических положений, рассмотренных в первом вопросе, рекомендуется проанализировать состояние дел на определенном темой работы участке. В третьем вопросе проводится обоснование предложений по вопросам, проблемные участки по которым были выявлены во втором вопросе.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Высказываемы</w:t>
      </w:r>
      <w:r w:rsidR="00162D6E" w:rsidRPr="00162D6E">
        <w:rPr>
          <w:rFonts w:ascii="Times New Roman" w:hAnsi="Times New Roman" w:cs="Times New Roman"/>
          <w:sz w:val="24"/>
          <w:szCs w:val="24"/>
        </w:rPr>
        <w:t>е обучающимся</w:t>
      </w:r>
      <w:r w:rsidRPr="00162D6E">
        <w:rPr>
          <w:rFonts w:ascii="Times New Roman" w:hAnsi="Times New Roman" w:cs="Times New Roman"/>
          <w:sz w:val="24"/>
          <w:szCs w:val="24"/>
        </w:rPr>
        <w:t xml:space="preserve"> в третьем вопросе предложения должны решать задачи, которые были сформулированы во введении.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Основную часть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излагают в виде текста, сопровождая таблицами, делят на разделы, пункты. Примерный объем изложения основной части работы составляет 20 - 25 печатных страниц. Заключение должно содержать краткие выводы по результатам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, оценку полноты проведенных исследований, рекомендации </w:t>
      </w:r>
      <w:r w:rsidRPr="00162D6E">
        <w:rPr>
          <w:rFonts w:ascii="Times New Roman" w:hAnsi="Times New Roman" w:cs="Times New Roman"/>
          <w:sz w:val="24"/>
          <w:szCs w:val="24"/>
        </w:rPr>
        <w:lastRenderedPageBreak/>
        <w:t xml:space="preserve">и данные по конкретному использованию результатов индивидуального проекта. При написании заключения допускаются общие выводы автора по существу проведенных исследований, экономическая, научная, социальная значимость выполненной работы. Объем изложения текста заключения составляет 2- 3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печатных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страницы. Текст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должен быть тщательно вычитан.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состоит из частей, например: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62D6E">
        <w:rPr>
          <w:rFonts w:ascii="Times New Roman" w:hAnsi="Times New Roman" w:cs="Times New Roman"/>
          <w:sz w:val="24"/>
          <w:szCs w:val="24"/>
        </w:rPr>
        <w:t xml:space="preserve"> Введение </w:t>
      </w:r>
      <w:r w:rsidRPr="00162D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62D6E">
        <w:rPr>
          <w:rFonts w:ascii="Times New Roman" w:hAnsi="Times New Roman" w:cs="Times New Roman"/>
          <w:sz w:val="24"/>
          <w:szCs w:val="24"/>
        </w:rPr>
        <w:t xml:space="preserve"> 1. </w:t>
      </w:r>
      <w:r w:rsidRPr="00162D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62D6E">
        <w:rPr>
          <w:rFonts w:ascii="Times New Roman" w:hAnsi="Times New Roman" w:cs="Times New Roman"/>
          <w:sz w:val="24"/>
          <w:szCs w:val="24"/>
        </w:rPr>
        <w:t xml:space="preserve"> 1.1 </w:t>
      </w:r>
      <w:r w:rsidRPr="00162D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62D6E">
        <w:rPr>
          <w:rFonts w:ascii="Times New Roman" w:hAnsi="Times New Roman" w:cs="Times New Roman"/>
          <w:sz w:val="24"/>
          <w:szCs w:val="24"/>
        </w:rPr>
        <w:t xml:space="preserve"> 1.2 </w:t>
      </w:r>
      <w:r w:rsidRPr="00162D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62D6E">
        <w:rPr>
          <w:rFonts w:ascii="Times New Roman" w:hAnsi="Times New Roman" w:cs="Times New Roman"/>
          <w:sz w:val="24"/>
          <w:szCs w:val="24"/>
        </w:rPr>
        <w:t xml:space="preserve"> 2. 7 </w:t>
      </w:r>
      <w:r w:rsidRPr="00162D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62D6E">
        <w:rPr>
          <w:rFonts w:ascii="Times New Roman" w:hAnsi="Times New Roman" w:cs="Times New Roman"/>
          <w:sz w:val="24"/>
          <w:szCs w:val="24"/>
        </w:rPr>
        <w:t xml:space="preserve"> 2.1 </w:t>
      </w:r>
      <w:r w:rsidRPr="00162D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62D6E">
        <w:rPr>
          <w:rFonts w:ascii="Times New Roman" w:hAnsi="Times New Roman" w:cs="Times New Roman"/>
          <w:sz w:val="24"/>
          <w:szCs w:val="24"/>
        </w:rPr>
        <w:t xml:space="preserve"> 2.2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 </w:t>
      </w:r>
      <w:r w:rsidRPr="00162D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62D6E">
        <w:rPr>
          <w:rFonts w:ascii="Times New Roman" w:hAnsi="Times New Roman" w:cs="Times New Roman"/>
          <w:sz w:val="24"/>
          <w:szCs w:val="24"/>
        </w:rPr>
        <w:t xml:space="preserve"> Заключение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62D6E">
        <w:rPr>
          <w:rFonts w:ascii="Times New Roman" w:hAnsi="Times New Roman" w:cs="Times New Roman"/>
          <w:sz w:val="24"/>
          <w:szCs w:val="24"/>
        </w:rPr>
        <w:t xml:space="preserve"> Список использованных источников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 </w:t>
      </w:r>
      <w:r w:rsidRPr="00162D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62D6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162D6E" w:rsidRPr="00162D6E">
        <w:rPr>
          <w:rFonts w:ascii="Times New Roman" w:hAnsi="Times New Roman" w:cs="Times New Roman"/>
          <w:sz w:val="24"/>
          <w:szCs w:val="24"/>
        </w:rPr>
        <w:t>.</w:t>
      </w:r>
      <w:r w:rsidRPr="00162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Строгое соблюдение структуры: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sym w:font="Symbol" w:char="F0D8"/>
      </w:r>
      <w:r w:rsidRPr="00162D6E">
        <w:rPr>
          <w:rFonts w:ascii="Times New Roman" w:hAnsi="Times New Roman" w:cs="Times New Roman"/>
          <w:sz w:val="24"/>
          <w:szCs w:val="24"/>
        </w:rPr>
        <w:t xml:space="preserve"> Титульный лист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sym w:font="Symbol" w:char="F0D8"/>
      </w:r>
      <w:r w:rsidRPr="00162D6E">
        <w:rPr>
          <w:rFonts w:ascii="Times New Roman" w:hAnsi="Times New Roman" w:cs="Times New Roman"/>
          <w:sz w:val="24"/>
          <w:szCs w:val="24"/>
        </w:rPr>
        <w:t xml:space="preserve"> Содержание (с указанием страниц)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sym w:font="Symbol" w:char="F0D8"/>
      </w:r>
      <w:r w:rsidRPr="00162D6E">
        <w:rPr>
          <w:rFonts w:ascii="Times New Roman" w:hAnsi="Times New Roman" w:cs="Times New Roman"/>
          <w:sz w:val="24"/>
          <w:szCs w:val="24"/>
        </w:rPr>
        <w:t xml:space="preserve"> Введение (почему Вы выбрали данную тему, цели и задачи, которые Вы перед собой ставите, обосновывается актуальность темы, объект и предмет исследования, её теоретическая и практическая значимость, методологическая основа, теоретическая и нормативно – правовая основы, структура работы)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sym w:font="Symbol" w:char="F0D8"/>
      </w:r>
      <w:r w:rsidRPr="00162D6E">
        <w:rPr>
          <w:rFonts w:ascii="Times New Roman" w:hAnsi="Times New Roman" w:cs="Times New Roman"/>
          <w:sz w:val="24"/>
          <w:szCs w:val="24"/>
        </w:rPr>
        <w:t xml:space="preserve"> Главы (каждая глава с новой строки)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sym w:font="Symbol" w:char="F0D8"/>
      </w:r>
      <w:r w:rsidRPr="00162D6E">
        <w:rPr>
          <w:rFonts w:ascii="Times New Roman" w:hAnsi="Times New Roman" w:cs="Times New Roman"/>
          <w:sz w:val="24"/>
          <w:szCs w:val="24"/>
        </w:rPr>
        <w:t xml:space="preserve"> Заключение (придаёт работе законченный вид, указывает на то, ради чего производилось исследование проблемы, делаются основные выводы, обосновывают пути решения проблемы)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 </w:t>
      </w:r>
      <w:r w:rsidRPr="00162D6E">
        <w:rPr>
          <w:rFonts w:ascii="Times New Roman" w:hAnsi="Times New Roman" w:cs="Times New Roman"/>
          <w:sz w:val="24"/>
          <w:szCs w:val="24"/>
        </w:rPr>
        <w:sym w:font="Symbol" w:char="F0D8"/>
      </w:r>
      <w:r w:rsidRPr="00162D6E">
        <w:rPr>
          <w:rFonts w:ascii="Times New Roman" w:hAnsi="Times New Roman" w:cs="Times New Roman"/>
          <w:sz w:val="24"/>
          <w:szCs w:val="24"/>
        </w:rPr>
        <w:t xml:space="preserve"> Список литературы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sym w:font="Symbol" w:char="F0D8"/>
      </w:r>
      <w:r w:rsidRPr="00162D6E">
        <w:rPr>
          <w:rFonts w:ascii="Times New Roman" w:hAnsi="Times New Roman" w:cs="Times New Roman"/>
          <w:sz w:val="24"/>
          <w:szCs w:val="24"/>
        </w:rPr>
        <w:t xml:space="preserve"> Приложения (схемы, таблицы, документы)</w:t>
      </w:r>
      <w:r w:rsidR="00162D6E" w:rsidRPr="00162D6E">
        <w:rPr>
          <w:rFonts w:ascii="Times New Roman" w:hAnsi="Times New Roman" w:cs="Times New Roman"/>
          <w:sz w:val="24"/>
          <w:szCs w:val="24"/>
        </w:rPr>
        <w:t>.</w:t>
      </w:r>
      <w:r w:rsidRPr="00162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6E" w:rsidRPr="00162D6E" w:rsidRDefault="000D577A" w:rsidP="0040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Каждая часть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начинается с нового листа. После списка литературы ставится подпись и дата нап</w:t>
      </w:r>
      <w:r w:rsidR="00162D6E" w:rsidRPr="00162D6E">
        <w:rPr>
          <w:rFonts w:ascii="Times New Roman" w:hAnsi="Times New Roman" w:cs="Times New Roman"/>
          <w:sz w:val="24"/>
          <w:szCs w:val="24"/>
        </w:rPr>
        <w:t xml:space="preserve">исания </w:t>
      </w:r>
      <w:proofErr w:type="gramStart"/>
      <w:r w:rsidR="00162D6E"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162D6E" w:rsidRPr="00162D6E">
        <w:rPr>
          <w:rFonts w:ascii="Times New Roman" w:hAnsi="Times New Roman" w:cs="Times New Roman"/>
          <w:sz w:val="24"/>
          <w:szCs w:val="24"/>
        </w:rPr>
        <w:t>.</w:t>
      </w:r>
    </w:p>
    <w:p w:rsidR="00162D6E" w:rsidRPr="00207B97" w:rsidRDefault="000D577A" w:rsidP="00162D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7B97">
        <w:rPr>
          <w:rFonts w:ascii="Times New Roman" w:hAnsi="Times New Roman" w:cs="Times New Roman"/>
          <w:b/>
          <w:sz w:val="24"/>
          <w:szCs w:val="24"/>
        </w:rPr>
        <w:t xml:space="preserve">Подготовка и защита </w:t>
      </w:r>
      <w:proofErr w:type="gramStart"/>
      <w:r w:rsidRPr="00207B97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="00162D6E" w:rsidRPr="00207B97">
        <w:rPr>
          <w:rFonts w:ascii="Times New Roman" w:hAnsi="Times New Roman" w:cs="Times New Roman"/>
          <w:b/>
          <w:sz w:val="24"/>
          <w:szCs w:val="24"/>
        </w:rPr>
        <w:t>.</w:t>
      </w:r>
      <w:r w:rsidRPr="00207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D6E" w:rsidRPr="00162D6E" w:rsidRDefault="000D577A" w:rsidP="00162D6E">
      <w:pPr>
        <w:ind w:left="360"/>
        <w:rPr>
          <w:rFonts w:ascii="Times New Roman" w:hAnsi="Times New Roman" w:cs="Times New Roman"/>
          <w:sz w:val="24"/>
          <w:szCs w:val="24"/>
        </w:rPr>
      </w:pPr>
      <w:r w:rsidRPr="00162D6E">
        <w:rPr>
          <w:rFonts w:ascii="Times New Roman" w:hAnsi="Times New Roman" w:cs="Times New Roman"/>
          <w:sz w:val="24"/>
          <w:szCs w:val="24"/>
        </w:rPr>
        <w:t xml:space="preserve">Завершенный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подписывается учащимся и сдается учителю на проверку соответствия требованиям оформления не позднее 15 апреля. Выполненный в окончательном варианте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проверяется учителем в течение 10 дней. Научный руководитель должен дать заключение по проверенной работе – устную рецензию. Работа на основании устной рецензии может быть исправлена и сдана на проверку повторно (но не позднее, чем за 7 дней до установленной даты защиты проектов). Индивидуальный проект защищается перед комиссией учителей, утвержденной приказом директора,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определяет уровень теоретических знаний и практических навыков выпускника, соответствие работы предъявленным к ней </w:t>
      </w:r>
      <w:r w:rsidRPr="00162D6E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требованиям.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должен быть защищен до начала государственной итоговой аттестации. Готовясь к защите ин</w:t>
      </w:r>
      <w:r w:rsidR="00162D6E" w:rsidRPr="00162D6E">
        <w:rPr>
          <w:rFonts w:ascii="Times New Roman" w:hAnsi="Times New Roman" w:cs="Times New Roman"/>
          <w:sz w:val="24"/>
          <w:szCs w:val="24"/>
        </w:rPr>
        <w:t xml:space="preserve">дивидуального проекта, </w:t>
      </w:r>
      <w:proofErr w:type="gramStart"/>
      <w:r w:rsidR="00162D6E" w:rsidRPr="00162D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составляет тезисы </w:t>
      </w:r>
      <w:r w:rsidR="00162D6E" w:rsidRPr="00162D6E">
        <w:rPr>
          <w:rFonts w:ascii="Times New Roman" w:hAnsi="Times New Roman" w:cs="Times New Roman"/>
          <w:sz w:val="24"/>
          <w:szCs w:val="24"/>
        </w:rPr>
        <w:t>выступления. На защите обучающийся</w:t>
      </w:r>
      <w:r w:rsidRPr="00162D6E">
        <w:rPr>
          <w:rFonts w:ascii="Times New Roman" w:hAnsi="Times New Roman" w:cs="Times New Roman"/>
          <w:sz w:val="24"/>
          <w:szCs w:val="24"/>
        </w:rPr>
        <w:t xml:space="preserve"> должен чётко, кратко изложить содержание работы, дать исчерпывающие ответы на замечания и вопросы преподавателя. Окончательная оценка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</w:t>
      </w:r>
      <w:r w:rsidR="00162D6E" w:rsidRPr="00162D6E">
        <w:rPr>
          <w:rFonts w:ascii="Times New Roman" w:hAnsi="Times New Roman" w:cs="Times New Roman"/>
          <w:sz w:val="24"/>
          <w:szCs w:val="24"/>
        </w:rPr>
        <w:t>екта</w:t>
      </w:r>
      <w:proofErr w:type="gramEnd"/>
      <w:r w:rsidR="00162D6E" w:rsidRPr="00162D6E">
        <w:rPr>
          <w:rFonts w:ascii="Times New Roman" w:hAnsi="Times New Roman" w:cs="Times New Roman"/>
          <w:sz w:val="24"/>
          <w:szCs w:val="24"/>
        </w:rPr>
        <w:t xml:space="preserve"> выставляется комиссией по </w:t>
      </w:r>
      <w:r w:rsidRPr="00162D6E">
        <w:rPr>
          <w:rFonts w:ascii="Times New Roman" w:hAnsi="Times New Roman" w:cs="Times New Roman"/>
          <w:sz w:val="24"/>
          <w:szCs w:val="24"/>
        </w:rPr>
        <w:t xml:space="preserve"> итогам защиты и качеству выполняемой работы. Оценка за индивидуальный прое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кт скл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>адывается из оценки за содержание, оформление и уст</w:t>
      </w:r>
      <w:r w:rsidR="00162D6E" w:rsidRPr="00162D6E">
        <w:rPr>
          <w:rFonts w:ascii="Times New Roman" w:hAnsi="Times New Roman" w:cs="Times New Roman"/>
          <w:sz w:val="24"/>
          <w:szCs w:val="24"/>
        </w:rPr>
        <w:t xml:space="preserve">ной защиты. На защите обучающийся </w:t>
      </w:r>
      <w:r w:rsidRPr="00162D6E">
        <w:rPr>
          <w:rFonts w:ascii="Times New Roman" w:hAnsi="Times New Roman" w:cs="Times New Roman"/>
          <w:sz w:val="24"/>
          <w:szCs w:val="24"/>
        </w:rPr>
        <w:t xml:space="preserve">должен раскрыть основное содержание работы, изложить свою точку зрения и ответить на дополнительные вопросы членов комиссии. Защищенные проекты сдаются на хранение в архив. </w:t>
      </w:r>
    </w:p>
    <w:p w:rsidR="00162D6E" w:rsidRPr="00207B97" w:rsidRDefault="000D577A" w:rsidP="00162D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7B97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proofErr w:type="gramStart"/>
      <w:r w:rsidRPr="00207B97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="00162D6E" w:rsidRPr="00207B97">
        <w:rPr>
          <w:rFonts w:ascii="Times New Roman" w:hAnsi="Times New Roman" w:cs="Times New Roman"/>
          <w:b/>
          <w:sz w:val="24"/>
          <w:szCs w:val="24"/>
        </w:rPr>
        <w:t>.</w:t>
      </w:r>
      <w:r w:rsidRPr="00207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D6E" w:rsidRPr="00162D6E" w:rsidRDefault="000D577A" w:rsidP="00162D6E">
      <w:pPr>
        <w:ind w:left="360"/>
        <w:rPr>
          <w:rFonts w:ascii="Times New Roman" w:hAnsi="Times New Roman" w:cs="Times New Roman"/>
          <w:sz w:val="24"/>
          <w:szCs w:val="24"/>
        </w:rPr>
      </w:pPr>
      <w:r w:rsidRPr="00207B97">
        <w:rPr>
          <w:rFonts w:ascii="Times New Roman" w:hAnsi="Times New Roman" w:cs="Times New Roman"/>
          <w:b/>
          <w:sz w:val="24"/>
          <w:szCs w:val="24"/>
        </w:rPr>
        <w:t>"Отлично"</w:t>
      </w:r>
      <w:r w:rsidR="00162D6E" w:rsidRPr="00162D6E">
        <w:rPr>
          <w:rFonts w:ascii="Times New Roman" w:hAnsi="Times New Roman" w:cs="Times New Roman"/>
          <w:sz w:val="24"/>
          <w:szCs w:val="24"/>
        </w:rPr>
        <w:t xml:space="preserve"> - оценивается работа обучающегося</w:t>
      </w:r>
      <w:r w:rsidRPr="00162D6E">
        <w:rPr>
          <w:rFonts w:ascii="Times New Roman" w:hAnsi="Times New Roman" w:cs="Times New Roman"/>
          <w:sz w:val="24"/>
          <w:szCs w:val="24"/>
        </w:rPr>
        <w:t xml:space="preserve">, если он показывает высокий уровень освоения материала, умеет пользоваться нормативной и учебной литературой,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Интернет-источниками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. Автором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 отражена актуальность выбранной темы, исследованы и проанализированы достаточно подробно проблемные вопро</w:t>
      </w:r>
      <w:r w:rsidR="00162D6E" w:rsidRPr="00162D6E">
        <w:rPr>
          <w:rFonts w:ascii="Times New Roman" w:hAnsi="Times New Roman" w:cs="Times New Roman"/>
          <w:sz w:val="24"/>
          <w:szCs w:val="24"/>
        </w:rPr>
        <w:t xml:space="preserve">сы работы. </w:t>
      </w:r>
      <w:proofErr w:type="gramStart"/>
      <w:r w:rsidR="00162D6E" w:rsidRPr="00162D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62D6E" w:rsidRPr="00162D6E">
        <w:rPr>
          <w:rFonts w:ascii="Times New Roman" w:hAnsi="Times New Roman" w:cs="Times New Roman"/>
          <w:sz w:val="24"/>
          <w:szCs w:val="24"/>
        </w:rPr>
        <w:t xml:space="preserve"> </w:t>
      </w:r>
      <w:r w:rsidRPr="00162D6E">
        <w:rPr>
          <w:rFonts w:ascii="Times New Roman" w:hAnsi="Times New Roman" w:cs="Times New Roman"/>
          <w:sz w:val="24"/>
          <w:szCs w:val="24"/>
        </w:rPr>
        <w:t xml:space="preserve">соблюдена структура индивидуального проекта (введение, основная часть, заключение), приведены в тексте работы примеры из практики, присутствует оригинальность выводов, высокий уровень грамотности, обширный список библиографии. </w:t>
      </w:r>
    </w:p>
    <w:p w:rsidR="00207B97" w:rsidRDefault="000D577A" w:rsidP="00162D6E">
      <w:pPr>
        <w:ind w:left="360"/>
        <w:rPr>
          <w:rFonts w:ascii="Times New Roman" w:hAnsi="Times New Roman" w:cs="Times New Roman"/>
          <w:sz w:val="24"/>
          <w:szCs w:val="24"/>
        </w:rPr>
      </w:pPr>
      <w:r w:rsidRPr="00207B97">
        <w:rPr>
          <w:rFonts w:ascii="Times New Roman" w:hAnsi="Times New Roman" w:cs="Times New Roman"/>
          <w:b/>
          <w:sz w:val="24"/>
          <w:szCs w:val="24"/>
        </w:rPr>
        <w:t>"Хорош</w:t>
      </w:r>
      <w:r w:rsidR="00162D6E" w:rsidRPr="00207B97">
        <w:rPr>
          <w:rFonts w:ascii="Times New Roman" w:hAnsi="Times New Roman" w:cs="Times New Roman"/>
          <w:b/>
          <w:sz w:val="24"/>
          <w:szCs w:val="24"/>
        </w:rPr>
        <w:t>о"-</w:t>
      </w:r>
      <w:r w:rsidR="00162D6E" w:rsidRPr="00162D6E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162D6E">
        <w:rPr>
          <w:rFonts w:ascii="Times New Roman" w:hAnsi="Times New Roman" w:cs="Times New Roman"/>
          <w:sz w:val="24"/>
          <w:szCs w:val="24"/>
        </w:rPr>
        <w:t xml:space="preserve"> показывает хороший уровень освоения материала, при наличии единичных и несущественных недочётов по оформлению или содержанию работы, умеет пользоваться нормативной и учебной литературой. Автором работы указана актуальность темы, логически грамотно изложен материал, примеры из практики отражены в небольшом количестве, или основная часть работы перегружена примерами в большом количестве, избыточное количество ссылок, сносок на нормы действующего законодательства. </w:t>
      </w:r>
    </w:p>
    <w:p w:rsidR="00207B97" w:rsidRDefault="00162D6E" w:rsidP="00162D6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07B97">
        <w:rPr>
          <w:rFonts w:ascii="Times New Roman" w:hAnsi="Times New Roman" w:cs="Times New Roman"/>
          <w:b/>
          <w:sz w:val="24"/>
          <w:szCs w:val="24"/>
        </w:rPr>
        <w:t>"Удовлетворительно"</w:t>
      </w:r>
      <w:r w:rsidRPr="00162D6E">
        <w:rPr>
          <w:rFonts w:ascii="Times New Roman" w:hAnsi="Times New Roman" w:cs="Times New Roman"/>
          <w:sz w:val="24"/>
          <w:szCs w:val="24"/>
        </w:rPr>
        <w:t>- обучающийся</w:t>
      </w:r>
      <w:r w:rsidR="000D577A" w:rsidRPr="00162D6E">
        <w:rPr>
          <w:rFonts w:ascii="Times New Roman" w:hAnsi="Times New Roman" w:cs="Times New Roman"/>
          <w:sz w:val="24"/>
          <w:szCs w:val="24"/>
        </w:rPr>
        <w:t xml:space="preserve"> показывает достойный уровень усвоения материала, но в работе обнаруживаются отдельные проблемы по раскрытию содержания темы, недочёты в оформлении, недостаточно четкое изложение выбранной темы индивидуального проекта, краткое введение, основная часть и заключение, небольшой перечень библиографии, отсутствие ссылок на источники (или же они имеются в небольшом количестве), эпизодически имеет место сокращения слов, наличествуют орфографические и синтаксические ошибки. </w:t>
      </w:r>
      <w:proofErr w:type="gramEnd"/>
    </w:p>
    <w:p w:rsidR="00CC0D16" w:rsidRPr="00162D6E" w:rsidRDefault="000D577A" w:rsidP="00162D6E">
      <w:pPr>
        <w:ind w:left="360"/>
        <w:rPr>
          <w:rFonts w:ascii="Times New Roman" w:hAnsi="Times New Roman" w:cs="Times New Roman"/>
          <w:sz w:val="24"/>
          <w:szCs w:val="24"/>
        </w:rPr>
      </w:pPr>
      <w:r w:rsidRPr="00207B97">
        <w:rPr>
          <w:rFonts w:ascii="Times New Roman" w:hAnsi="Times New Roman" w:cs="Times New Roman"/>
          <w:b/>
          <w:sz w:val="24"/>
          <w:szCs w:val="24"/>
        </w:rPr>
        <w:t>"</w:t>
      </w:r>
      <w:r w:rsidR="00162D6E" w:rsidRPr="00207B97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  <w:r w:rsidR="00162D6E" w:rsidRPr="00162D6E">
        <w:rPr>
          <w:rFonts w:ascii="Times New Roman" w:hAnsi="Times New Roman" w:cs="Times New Roman"/>
          <w:sz w:val="24"/>
          <w:szCs w:val="24"/>
        </w:rPr>
        <w:t xml:space="preserve">"- обучающийся </w:t>
      </w:r>
      <w:r w:rsidRPr="00162D6E">
        <w:rPr>
          <w:rFonts w:ascii="Times New Roman" w:hAnsi="Times New Roman" w:cs="Times New Roman"/>
          <w:sz w:val="24"/>
          <w:szCs w:val="24"/>
        </w:rPr>
        <w:t xml:space="preserve">не владеет знаниями учебного материала, в работе допущены грубые ошибки в раскрытии содержании темы, автором нарушена структурная составляющая </w:t>
      </w:r>
      <w:proofErr w:type="gramStart"/>
      <w:r w:rsidRPr="00162D6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62D6E">
        <w:rPr>
          <w:rFonts w:ascii="Times New Roman" w:hAnsi="Times New Roman" w:cs="Times New Roman"/>
          <w:sz w:val="24"/>
          <w:szCs w:val="24"/>
        </w:rPr>
        <w:t xml:space="preserve">, содержание работы не соответствует выбранной теме, допущены орфографические и синтаксические ошибки, нет примеров из практики, статистических данных, не выполнен объем работы. </w:t>
      </w:r>
    </w:p>
    <w:p w:rsidR="00CC0D16" w:rsidRPr="00162D6E" w:rsidRDefault="00CC0D16" w:rsidP="00CC0D16">
      <w:pPr>
        <w:rPr>
          <w:rFonts w:ascii="Times New Roman" w:hAnsi="Times New Roman" w:cs="Times New Roman"/>
          <w:sz w:val="24"/>
          <w:szCs w:val="24"/>
        </w:rPr>
      </w:pPr>
    </w:p>
    <w:p w:rsidR="00111DE6" w:rsidRPr="00111DE6" w:rsidRDefault="00111DE6" w:rsidP="00111DE6">
      <w:pPr>
        <w:rPr>
          <w:b/>
        </w:rPr>
      </w:pPr>
      <w:r w:rsidRPr="00111DE6">
        <w:rPr>
          <w:b/>
        </w:rPr>
        <w:t>ПЛАН ВНЕУРОЧНОЙ ДЕЯТЕЛЬНОСТИ</w:t>
      </w:r>
    </w:p>
    <w:p w:rsidR="00111DE6" w:rsidRPr="00111DE6" w:rsidRDefault="00111DE6" w:rsidP="00111DE6">
      <w:pPr>
        <w:rPr>
          <w:b/>
        </w:rPr>
      </w:pPr>
      <w:r w:rsidRPr="00111DE6">
        <w:rPr>
          <w:b/>
        </w:rPr>
        <w:t>В РАМКАХ РЕАЛИЗАЦИИ ФГОС СОО</w:t>
      </w:r>
    </w:p>
    <w:p w:rsidR="00111DE6" w:rsidRPr="00111DE6" w:rsidRDefault="00111DE6" w:rsidP="00111DE6">
      <w:r w:rsidRPr="00111DE6">
        <w:rPr>
          <w:b/>
          <w:i/>
        </w:rPr>
        <w:lastRenderedPageBreak/>
        <w:t xml:space="preserve">План внеурочной деятельности </w:t>
      </w:r>
      <w:r w:rsidRPr="00111DE6">
        <w:t>обеспечивает учёт индивидуальных</w:t>
      </w:r>
      <w:r w:rsidRPr="00111DE6">
        <w:rPr>
          <w:b/>
          <w:i/>
        </w:rPr>
        <w:t xml:space="preserve"> </w:t>
      </w:r>
      <w:r w:rsidRPr="00111DE6">
        <w:t xml:space="preserve">особенностей и потребностей учащихся через организацию внеурочной деятельности. </w:t>
      </w:r>
      <w:proofErr w:type="gramStart"/>
      <w:r w:rsidRPr="00111DE6">
        <w:t xml:space="preserve">В соответствии с требованиями Стандарта </w:t>
      </w:r>
      <w:r w:rsidRPr="00111DE6">
        <w:rPr>
          <w:b/>
          <w:i/>
        </w:rPr>
        <w:t>внеурочная деятельность</w:t>
      </w:r>
      <w:r w:rsidRPr="00111DE6">
        <w:t xml:space="preserve"> организуется по следующим направлениям развития личности: </w:t>
      </w:r>
      <w:proofErr w:type="spellStart"/>
      <w:r w:rsidRPr="00111DE6">
        <w:t>общеинтеллектуальному</w:t>
      </w:r>
      <w:proofErr w:type="spellEnd"/>
      <w:r w:rsidRPr="00111DE6">
        <w:t>, духовно-нравственному, общекультурному, социальному, спортивно-оздоровительному, - в том числе через такие формы, отличные от урочной системы обучения, как экскурсии, кружки, секции, круглые столы, конференции, диспуты,  школьное научное общество, олимпиады, конкурсы,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образовательных отношений</w:t>
      </w:r>
      <w:proofErr w:type="gramEnd"/>
      <w:r w:rsidRPr="00111DE6">
        <w:t xml:space="preserve">. </w:t>
      </w:r>
      <w:r w:rsidRPr="00111DE6">
        <w:tab/>
        <w:t xml:space="preserve"> </w:t>
      </w:r>
    </w:p>
    <w:p w:rsidR="00111DE6" w:rsidRPr="00111DE6" w:rsidRDefault="00111DE6" w:rsidP="00111DE6">
      <w:r w:rsidRPr="00111DE6">
        <w:t xml:space="preserve">Организация занятий по направлениям раздела «Внеурочная деятельность» является неотъемлемой частью образовательного процесса в  школе. Содержание данных занятий формируется с учётом пожеланий учащихся и их родителей (законных представителей). </w:t>
      </w:r>
    </w:p>
    <w:p w:rsidR="00111DE6" w:rsidRPr="00111DE6" w:rsidRDefault="00111DE6" w:rsidP="00111DE6">
      <w:r w:rsidRPr="00111DE6">
        <w:rPr>
          <w:b/>
        </w:rPr>
        <w:t xml:space="preserve"> </w:t>
      </w:r>
    </w:p>
    <w:tbl>
      <w:tblPr>
        <w:tblW w:w="9362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804"/>
        <w:gridCol w:w="4393"/>
        <w:gridCol w:w="1135"/>
        <w:gridCol w:w="1030"/>
      </w:tblGrid>
      <w:tr w:rsidR="00111DE6" w:rsidRPr="00111DE6" w:rsidTr="00806BA2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rPr>
                <w:b/>
              </w:rPr>
              <w:t xml:space="preserve">Направления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rPr>
                <w:b/>
              </w:rPr>
              <w:t xml:space="preserve">Формы организации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rPr>
                <w:b/>
              </w:rPr>
              <w:t xml:space="preserve">10 класс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rPr>
                <w:b/>
              </w:rPr>
              <w:t xml:space="preserve">11класс </w:t>
            </w:r>
          </w:p>
        </w:tc>
      </w:tr>
      <w:tr w:rsidR="00111DE6" w:rsidRPr="00111DE6" w:rsidTr="00806BA2">
        <w:trPr>
          <w:trHeight w:val="51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proofErr w:type="spellStart"/>
            <w:r w:rsidRPr="00111DE6">
              <w:t>Общеинтелектуальное</w:t>
            </w:r>
            <w:proofErr w:type="spellEnd"/>
            <w:r w:rsidRPr="00111DE6"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t xml:space="preserve"> Инженерная графика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t xml:space="preserve">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t xml:space="preserve"> </w:t>
            </w:r>
          </w:p>
        </w:tc>
      </w:tr>
      <w:tr w:rsidR="00111DE6" w:rsidRPr="00111DE6" w:rsidTr="00806BA2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DE6" w:rsidRPr="00111DE6" w:rsidRDefault="00111DE6" w:rsidP="00111DE6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t xml:space="preserve">Медиа-инфо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t xml:space="preserve">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t xml:space="preserve">1 </w:t>
            </w:r>
          </w:p>
        </w:tc>
      </w:tr>
      <w:tr w:rsidR="00111DE6" w:rsidRPr="00111DE6" w:rsidTr="00806BA2">
        <w:trPr>
          <w:trHeight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DE6" w:rsidRPr="00111DE6" w:rsidRDefault="00111DE6" w:rsidP="00111DE6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t xml:space="preserve">Малые </w:t>
            </w:r>
            <w:r w:rsidRPr="00111DE6">
              <w:tab/>
              <w:t xml:space="preserve">жанры </w:t>
            </w:r>
            <w:r w:rsidRPr="00111DE6">
              <w:tab/>
              <w:t xml:space="preserve">новейшей </w:t>
            </w:r>
            <w:r w:rsidRPr="00111DE6">
              <w:tab/>
              <w:t xml:space="preserve">русской литературы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t xml:space="preserve">1 </w:t>
            </w:r>
          </w:p>
        </w:tc>
      </w:tr>
      <w:tr w:rsidR="00111DE6" w:rsidRPr="00111DE6" w:rsidTr="00806BA2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t xml:space="preserve">Социальное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t xml:space="preserve">Профориентация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t xml:space="preserve">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t xml:space="preserve">1 </w:t>
            </w:r>
          </w:p>
        </w:tc>
      </w:tr>
      <w:tr w:rsidR="00111DE6" w:rsidRPr="00111DE6" w:rsidTr="00806BA2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rPr>
                <w:b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rPr>
                <w:b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rPr>
                <w:b/>
              </w:rPr>
              <w:t xml:space="preserve">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DE6" w:rsidRPr="00111DE6" w:rsidRDefault="00111DE6" w:rsidP="00111DE6">
            <w:r w:rsidRPr="00111DE6">
              <w:rPr>
                <w:b/>
              </w:rPr>
              <w:t xml:space="preserve">3 </w:t>
            </w:r>
          </w:p>
        </w:tc>
      </w:tr>
    </w:tbl>
    <w:p w:rsidR="00111DE6" w:rsidRPr="00111DE6" w:rsidRDefault="00111DE6" w:rsidP="00111DE6">
      <w:r w:rsidRPr="00111DE6">
        <w:t xml:space="preserve"> </w:t>
      </w:r>
    </w:p>
    <w:p w:rsidR="00CC0D16" w:rsidRPr="00CC0D16" w:rsidRDefault="00CC0D16" w:rsidP="00CC0D16">
      <w:bookmarkStart w:id="0" w:name="_GoBack"/>
      <w:bookmarkEnd w:id="0"/>
    </w:p>
    <w:sectPr w:rsidR="00CC0D16" w:rsidRPr="00CC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D8F"/>
    <w:multiLevelType w:val="hybridMultilevel"/>
    <w:tmpl w:val="F8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A"/>
    <w:rsid w:val="0004464C"/>
    <w:rsid w:val="000D577A"/>
    <w:rsid w:val="00111DE6"/>
    <w:rsid w:val="00162D6E"/>
    <w:rsid w:val="00207B97"/>
    <w:rsid w:val="00400B75"/>
    <w:rsid w:val="00687D73"/>
    <w:rsid w:val="00C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</dc:creator>
  <cp:lastModifiedBy>Sch1</cp:lastModifiedBy>
  <cp:revision>5</cp:revision>
  <dcterms:created xsi:type="dcterms:W3CDTF">2020-07-24T11:17:00Z</dcterms:created>
  <dcterms:modified xsi:type="dcterms:W3CDTF">2020-08-30T14:13:00Z</dcterms:modified>
</cp:coreProperties>
</file>